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FAD8E">
      <w:pPr>
        <w:jc w:val="center"/>
        <w:rPr>
          <w:sz w:val="36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63500</wp:posOffset>
                </wp:positionV>
                <wp:extent cx="1593850" cy="4699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3715" y="254000"/>
                          <a:ext cx="1593850" cy="46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B0A15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附件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65pt;margin-top:5pt;height:37pt;width:125.5pt;z-index:251659264;mso-width-relative:page;mso-height-relative:page;" filled="f" stroked="f" coordsize="21600,21600" o:gfxdata="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hlUqt1gAAAAgBAAAPAAAAAAAAAAEAIAAAACIA&#10;AABkcnMvZG93bnJldi54bWxQSwECFAAUAAAACACHTuJAj0nWqUQCAABwBAAADgAAAAAAAAABACAA&#10;AAAl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9B0A15E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附件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</w:rPr>
        <w:t>生命与环境科学学院实验室管理检查表</w:t>
      </w:r>
      <w:r>
        <w:rPr>
          <w:rFonts w:hint="eastAsia"/>
          <w:sz w:val="36"/>
          <w:szCs w:val="44"/>
        </w:rPr>
        <w:t xml:space="preserve">  </w:t>
      </w:r>
    </w:p>
    <w:p w14:paraId="22F1E7EB"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            </w:t>
      </w:r>
      <w:bookmarkStart w:id="0" w:name="_GoBack"/>
      <w:bookmarkEnd w:id="0"/>
      <w:r>
        <w:rPr>
          <w:rFonts w:hint="eastAsia"/>
          <w:sz w:val="24"/>
          <w:szCs w:val="32"/>
        </w:rPr>
        <w:t xml:space="preserve">                                                                        </w:t>
      </w:r>
    </w:p>
    <w:p w14:paraId="6E000944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                                                                              检查日期：</w:t>
      </w:r>
    </w:p>
    <w:p w14:paraId="078BFE24">
      <w:pPr>
        <w:jc w:val="center"/>
        <w:rPr>
          <w:rFonts w:hint="eastAsia"/>
          <w:sz w:val="24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2"/>
      </w:tblGrid>
      <w:tr w14:paraId="61FFB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01" w:type="dxa"/>
            <w:vMerge w:val="restart"/>
            <w:vAlign w:val="center"/>
          </w:tcPr>
          <w:p w14:paraId="7E177A75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检查人</w:t>
            </w:r>
          </w:p>
        </w:tc>
        <w:tc>
          <w:tcPr>
            <w:tcW w:w="1201" w:type="dxa"/>
            <w:vMerge w:val="restart"/>
            <w:vAlign w:val="center"/>
          </w:tcPr>
          <w:p w14:paraId="65C1E5A5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实验室房间号</w:t>
            </w:r>
          </w:p>
        </w:tc>
        <w:tc>
          <w:tcPr>
            <w:tcW w:w="3603" w:type="dxa"/>
            <w:gridSpan w:val="3"/>
            <w:shd w:val="clear" w:color="auto" w:fill="auto"/>
            <w:vAlign w:val="center"/>
          </w:tcPr>
          <w:p w14:paraId="5A93D09E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实验室安全</w:t>
            </w:r>
          </w:p>
        </w:tc>
        <w:tc>
          <w:tcPr>
            <w:tcW w:w="3603" w:type="dxa"/>
            <w:gridSpan w:val="3"/>
            <w:shd w:val="clear" w:color="auto" w:fill="auto"/>
            <w:vAlign w:val="center"/>
          </w:tcPr>
          <w:p w14:paraId="73B729E4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卫生状况</w:t>
            </w:r>
          </w:p>
        </w:tc>
        <w:tc>
          <w:tcPr>
            <w:tcW w:w="2402" w:type="dxa"/>
            <w:gridSpan w:val="2"/>
            <w:shd w:val="clear" w:color="auto" w:fill="auto"/>
            <w:vAlign w:val="center"/>
          </w:tcPr>
          <w:p w14:paraId="54CF10A1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设备管理维护</w:t>
            </w:r>
          </w:p>
        </w:tc>
        <w:tc>
          <w:tcPr>
            <w:tcW w:w="2402" w:type="dxa"/>
            <w:gridSpan w:val="2"/>
            <w:shd w:val="clear" w:color="auto" w:fill="auto"/>
            <w:vAlign w:val="center"/>
          </w:tcPr>
          <w:p w14:paraId="26BDD39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试剂管理</w:t>
            </w:r>
          </w:p>
        </w:tc>
        <w:tc>
          <w:tcPr>
            <w:tcW w:w="1202" w:type="dxa"/>
            <w:vMerge w:val="restart"/>
            <w:shd w:val="clear" w:color="auto" w:fill="auto"/>
            <w:vAlign w:val="center"/>
          </w:tcPr>
          <w:p w14:paraId="5B6C3A26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14:paraId="07456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1" w:type="dxa"/>
            <w:vMerge w:val="continue"/>
            <w:vAlign w:val="center"/>
          </w:tcPr>
          <w:p w14:paraId="2A26A86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Merge w:val="continue"/>
            <w:vAlign w:val="center"/>
          </w:tcPr>
          <w:p w14:paraId="28169B0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06465D2C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安全出口通畅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4711D9A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实验室自查情况表填写规范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128974C4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实验室安全操作规程有并遵守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3E51322F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实验室整洁卫生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4BFF0AA4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“三废”分类存放并及时处理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1248200E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通风系统正常工作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740270D4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设备使用用卡填写规范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1CAF7A9E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存在设备故障或损坏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12FFADC8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试剂分类存放并标识清晰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75BA95D7">
            <w:pPr>
              <w:spacing w:line="360" w:lineRule="auto"/>
              <w:jc w:val="center"/>
              <w:rPr>
                <w:rFonts w:asciiTheme="minorHAnsi" w:hAnsiTheme="minorHAnsi" w:eastAsiaTheme="minorEastAsia" w:cstheme="minorBidi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危险化学品妥善管理</w:t>
            </w:r>
          </w:p>
        </w:tc>
        <w:tc>
          <w:tcPr>
            <w:tcW w:w="1202" w:type="dxa"/>
            <w:vMerge w:val="continue"/>
            <w:vAlign w:val="center"/>
          </w:tcPr>
          <w:p w14:paraId="12133E3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69A6A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1" w:type="dxa"/>
            <w:vMerge w:val="restart"/>
            <w:vAlign w:val="center"/>
          </w:tcPr>
          <w:p w14:paraId="0D57225B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2CDB2A1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84AC5D3">
            <w:pPr>
              <w:spacing w:line="48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793E261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F607BF4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3801BE0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4BA513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4ACA9A1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5986993B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BB158B5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DA4DD4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8CA28F0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3E915CEC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14:paraId="3B651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1" w:type="dxa"/>
            <w:vMerge w:val="continue"/>
            <w:vAlign w:val="center"/>
          </w:tcPr>
          <w:p w14:paraId="3A3420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CD6BB4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54DB8D9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5D41BB3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53751D5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64B2DE0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D2BA785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EC6552E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9BECAF0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477C0B2A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CC52A03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2E9BA8A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BA606F1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14:paraId="7E021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1" w:type="dxa"/>
            <w:vMerge w:val="continue"/>
            <w:vAlign w:val="center"/>
          </w:tcPr>
          <w:p w14:paraId="3055B62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339B1F5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76D024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BFC7A4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4FEC3A54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4869370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9D3113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1496465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79D4D9C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8B72820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58B0DEB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2A1D65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5A8F66A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14:paraId="0B572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1" w:type="dxa"/>
            <w:vMerge w:val="continue"/>
            <w:vAlign w:val="center"/>
          </w:tcPr>
          <w:p w14:paraId="30666944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3E122A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4EFB4F6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A225AD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302DE71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01C58B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A8418C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8B78241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30CCA0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CAF8D9E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5D8B1C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5528EECA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1E5DB0D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14:paraId="2A6F9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1" w:type="dxa"/>
            <w:vMerge w:val="continue"/>
            <w:vAlign w:val="center"/>
          </w:tcPr>
          <w:p w14:paraId="2A7F6D4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590488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B3B8065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4B9673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7BAE3C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7C242DC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28BB06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3FB98B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61E85E4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5C033466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1FE0C3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A2767A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24C165EB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14:paraId="264D4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1" w:type="dxa"/>
            <w:vMerge w:val="continue"/>
            <w:vAlign w:val="center"/>
          </w:tcPr>
          <w:p w14:paraId="16ABEA2E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5C439C8C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8D9810A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B381415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1672CF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E35CB11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0BC070C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8670FDC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44D81CC0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1D3C393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4029F5E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3A89F2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6EDA7DA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14:paraId="2E6D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1" w:type="dxa"/>
            <w:vMerge w:val="continue"/>
            <w:vAlign w:val="center"/>
          </w:tcPr>
          <w:p w14:paraId="7CD65CCE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46B3497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716332B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59B5E9C3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2D5C25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4D8C8D85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41DF6F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C983ECB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7ADBC26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F17E5CF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2D7EE2C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50D8DBC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2A739026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14:paraId="2F86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1" w:type="dxa"/>
            <w:vMerge w:val="continue"/>
            <w:vAlign w:val="center"/>
          </w:tcPr>
          <w:p w14:paraId="43712A13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768048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C83736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9EF42FB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AE98E18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CFD12C0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3C5161C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AEDF92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67C23D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3788ED4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30C480A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29346620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5A3E9FD5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14:paraId="5A48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1" w:type="dxa"/>
            <w:vMerge w:val="continue"/>
            <w:vAlign w:val="center"/>
          </w:tcPr>
          <w:p w14:paraId="5846F0F4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4969FC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17D492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E6D04B0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759966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2EBA551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7531DB3B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4B4593A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5CFC409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EA06F6C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BDF807E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85117CB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0A0AC58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14:paraId="055F626E">
      <w:pPr>
        <w:jc w:val="left"/>
      </w:pPr>
      <w:r>
        <w:rPr>
          <w:rFonts w:hint="eastAsia"/>
          <w:sz w:val="24"/>
          <w:szCs w:val="32"/>
        </w:rPr>
        <w:t>注：是√；否×，此表实验中心留存。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866C07"/>
    <w:rsid w:val="5022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1</TotalTime>
  <ScaleCrop>false</ScaleCrop>
  <LinksUpToDate>false</LinksUpToDate>
  <CharactersWithSpaces>351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2024-12-25T00:18:00Z</dcterms:created>
  <dc:creator>陈黎</dc:creator>
  <cp:lastModifiedBy>陈天</cp:lastModifiedBy>
  <dcterms:modified xsi:type="dcterms:W3CDTF">2024-12-26T00:15:44Z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B2EE22A25D794963803FFBBC800D52E4_13</vt:lpwstr>
  </property>
</Properties>
</file>