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845"/>
        <w:gridCol w:w="1392"/>
        <w:gridCol w:w="1281"/>
        <w:gridCol w:w="1122"/>
        <w:gridCol w:w="1935"/>
        <w:gridCol w:w="1795"/>
        <w:gridCol w:w="2267"/>
        <w:gridCol w:w="1236"/>
        <w:gridCol w:w="1764"/>
        <w:gridCol w:w="1200"/>
      </w:tblGrid>
      <w:tr w14:paraId="51785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5398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CD8A836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p w14:paraId="582D9416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p w14:paraId="4EBA05AB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-366395</wp:posOffset>
                      </wp:positionV>
                      <wp:extent cx="679450" cy="323215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9450" cy="3232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5AF5BE"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附件</w:t>
                                  </w:r>
                                  <w:r>
                                    <w:rPr>
                                      <w:rFonts w:hint="eastAsia" w:ascii="Times New Roman" w:hAnsi="Times New Roman" w:cs="Times New Roma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65pt;margin-top:-28.85pt;height:25.45pt;width:53.5pt;z-index:251659264;mso-width-relative:page;mso-height-relative:page;" filled="f" stroked="f" coordsize="21600,21600" o:gfxdata="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+I07h2AAAAAkBAAAPAAAAAAAAAAEAIAAAACIAAABkcnMvZG93&#10;bnJldi54bWxQSwECFAAUAAAACACHTuJAVKgA4jkCAABlBAAADgAAAAAAAAABACAAAAAnAQAAZHJz&#10;L2Uyb0RvYy54bWxQSwUGAAAAAAYABgBZAQAA0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35AF5BE">
                            <w:r>
                              <w:rPr>
                                <w:rFonts w:ascii="Times New Roman" w:hAnsi="Times New Roman" w:cs="Times New Roman"/>
                              </w:rPr>
                              <w:t>附件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生命与环境科学学院零星维修申请表</w:t>
            </w:r>
          </w:p>
        </w:tc>
      </w:tr>
      <w:tr w14:paraId="4B6D6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61" w:type="dxa"/>
            <w:vAlign w:val="center"/>
          </w:tcPr>
          <w:p w14:paraId="112AF6A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45" w:type="dxa"/>
            <w:vAlign w:val="center"/>
          </w:tcPr>
          <w:p w14:paraId="384567B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设备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392" w:type="dxa"/>
            <w:vAlign w:val="center"/>
          </w:tcPr>
          <w:p w14:paraId="59A8CBC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设备固定资产编号</w:t>
            </w:r>
          </w:p>
        </w:tc>
        <w:tc>
          <w:tcPr>
            <w:tcW w:w="1281" w:type="dxa"/>
            <w:vAlign w:val="center"/>
          </w:tcPr>
          <w:p w14:paraId="3B9E1AC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实验室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房间号</w:t>
            </w:r>
          </w:p>
        </w:tc>
        <w:tc>
          <w:tcPr>
            <w:tcW w:w="1122" w:type="dxa"/>
            <w:vAlign w:val="center"/>
          </w:tcPr>
          <w:p w14:paraId="3B7753A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申报人</w:t>
            </w:r>
          </w:p>
        </w:tc>
        <w:tc>
          <w:tcPr>
            <w:tcW w:w="1935" w:type="dxa"/>
            <w:vAlign w:val="center"/>
          </w:tcPr>
          <w:p w14:paraId="6BD159C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故障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时间</w:t>
            </w:r>
          </w:p>
        </w:tc>
        <w:tc>
          <w:tcPr>
            <w:tcW w:w="1795" w:type="dxa"/>
            <w:vAlign w:val="center"/>
          </w:tcPr>
          <w:p w14:paraId="596E09E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上报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时间</w:t>
            </w:r>
          </w:p>
        </w:tc>
        <w:tc>
          <w:tcPr>
            <w:tcW w:w="2267" w:type="dxa"/>
            <w:vAlign w:val="center"/>
          </w:tcPr>
          <w:p w14:paraId="6D7E97E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故障描述</w:t>
            </w:r>
          </w:p>
        </w:tc>
        <w:tc>
          <w:tcPr>
            <w:tcW w:w="1236" w:type="dxa"/>
            <w:vAlign w:val="center"/>
          </w:tcPr>
          <w:p w14:paraId="2C95EFC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维修基本要求</w:t>
            </w:r>
          </w:p>
        </w:tc>
        <w:tc>
          <w:tcPr>
            <w:tcW w:w="1764" w:type="dxa"/>
            <w:vAlign w:val="center"/>
          </w:tcPr>
          <w:p w14:paraId="0F1C792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实验中心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意见</w:t>
            </w:r>
          </w:p>
        </w:tc>
        <w:tc>
          <w:tcPr>
            <w:tcW w:w="1200" w:type="dxa"/>
            <w:vAlign w:val="center"/>
          </w:tcPr>
          <w:p w14:paraId="5260175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学院意见</w:t>
            </w:r>
          </w:p>
        </w:tc>
      </w:tr>
      <w:tr w14:paraId="79A0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561" w:type="dxa"/>
            <w:vAlign w:val="center"/>
          </w:tcPr>
          <w:p w14:paraId="3E3B370B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dxa"/>
            <w:vAlign w:val="center"/>
          </w:tcPr>
          <w:p w14:paraId="00BB79F1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92" w:type="dxa"/>
            <w:vAlign w:val="center"/>
          </w:tcPr>
          <w:p w14:paraId="3341B6F8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81" w:type="dxa"/>
            <w:vAlign w:val="center"/>
          </w:tcPr>
          <w:p w14:paraId="7B150635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2" w:type="dxa"/>
            <w:vAlign w:val="center"/>
          </w:tcPr>
          <w:p w14:paraId="709C1AD8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35" w:type="dxa"/>
            <w:vAlign w:val="center"/>
          </w:tcPr>
          <w:p w14:paraId="2FBED52B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95" w:type="dxa"/>
            <w:vAlign w:val="center"/>
          </w:tcPr>
          <w:p w14:paraId="4704A079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67" w:type="dxa"/>
            <w:vAlign w:val="center"/>
          </w:tcPr>
          <w:p w14:paraId="178D113C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36" w:type="dxa"/>
            <w:vAlign w:val="center"/>
          </w:tcPr>
          <w:p w14:paraId="19DAE505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4" w:type="dxa"/>
            <w:vAlign w:val="center"/>
          </w:tcPr>
          <w:p w14:paraId="7D90A975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0" w:type="dxa"/>
            <w:vAlign w:val="center"/>
          </w:tcPr>
          <w:p w14:paraId="31C1F9FF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3A457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561" w:type="dxa"/>
            <w:vAlign w:val="center"/>
          </w:tcPr>
          <w:p w14:paraId="1BC086EE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dxa"/>
            <w:vAlign w:val="center"/>
          </w:tcPr>
          <w:p w14:paraId="4405136E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92" w:type="dxa"/>
            <w:vAlign w:val="center"/>
          </w:tcPr>
          <w:p w14:paraId="11C73AEE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81" w:type="dxa"/>
            <w:vAlign w:val="center"/>
          </w:tcPr>
          <w:p w14:paraId="232C7961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2" w:type="dxa"/>
            <w:vAlign w:val="center"/>
          </w:tcPr>
          <w:p w14:paraId="7C394B90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35" w:type="dxa"/>
            <w:vAlign w:val="center"/>
          </w:tcPr>
          <w:p w14:paraId="3D14BE89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95" w:type="dxa"/>
            <w:vAlign w:val="center"/>
          </w:tcPr>
          <w:p w14:paraId="5FDE64E9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67" w:type="dxa"/>
            <w:vAlign w:val="center"/>
          </w:tcPr>
          <w:p w14:paraId="71D221FF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36" w:type="dxa"/>
            <w:vAlign w:val="center"/>
          </w:tcPr>
          <w:p w14:paraId="256F2E4C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4" w:type="dxa"/>
            <w:vAlign w:val="center"/>
          </w:tcPr>
          <w:p w14:paraId="354FDA6C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0" w:type="dxa"/>
            <w:vAlign w:val="center"/>
          </w:tcPr>
          <w:p w14:paraId="537B3FA5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E39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561" w:type="dxa"/>
            <w:vAlign w:val="center"/>
          </w:tcPr>
          <w:p w14:paraId="15273120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dxa"/>
            <w:vAlign w:val="center"/>
          </w:tcPr>
          <w:p w14:paraId="1B945758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92" w:type="dxa"/>
            <w:vAlign w:val="center"/>
          </w:tcPr>
          <w:p w14:paraId="24E77FB8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81" w:type="dxa"/>
            <w:vAlign w:val="center"/>
          </w:tcPr>
          <w:p w14:paraId="601B8AE3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2" w:type="dxa"/>
            <w:vAlign w:val="center"/>
          </w:tcPr>
          <w:p w14:paraId="1BAC0687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35" w:type="dxa"/>
            <w:vAlign w:val="center"/>
          </w:tcPr>
          <w:p w14:paraId="31831746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95" w:type="dxa"/>
            <w:vAlign w:val="center"/>
          </w:tcPr>
          <w:p w14:paraId="0D20B50B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67" w:type="dxa"/>
            <w:vAlign w:val="center"/>
          </w:tcPr>
          <w:p w14:paraId="3ACE2DF4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36" w:type="dxa"/>
            <w:vAlign w:val="center"/>
          </w:tcPr>
          <w:p w14:paraId="12C5C402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4" w:type="dxa"/>
            <w:vAlign w:val="center"/>
          </w:tcPr>
          <w:p w14:paraId="47FD3673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0" w:type="dxa"/>
            <w:vAlign w:val="center"/>
          </w:tcPr>
          <w:p w14:paraId="581EBCAE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AF2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1" w:type="dxa"/>
            <w:vAlign w:val="center"/>
          </w:tcPr>
          <w:p w14:paraId="68B546B2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dxa"/>
            <w:vAlign w:val="center"/>
          </w:tcPr>
          <w:p w14:paraId="0D661639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92" w:type="dxa"/>
            <w:vAlign w:val="center"/>
          </w:tcPr>
          <w:p w14:paraId="206F5057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81" w:type="dxa"/>
            <w:vAlign w:val="center"/>
          </w:tcPr>
          <w:p w14:paraId="6969E5F5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2" w:type="dxa"/>
            <w:vAlign w:val="center"/>
          </w:tcPr>
          <w:p w14:paraId="1EA7C55E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35" w:type="dxa"/>
            <w:vAlign w:val="center"/>
          </w:tcPr>
          <w:p w14:paraId="254B6710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95" w:type="dxa"/>
            <w:vAlign w:val="center"/>
          </w:tcPr>
          <w:p w14:paraId="58BDA854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67" w:type="dxa"/>
            <w:vAlign w:val="center"/>
          </w:tcPr>
          <w:p w14:paraId="7EEF7E58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36" w:type="dxa"/>
            <w:vAlign w:val="center"/>
          </w:tcPr>
          <w:p w14:paraId="44CF0262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4" w:type="dxa"/>
            <w:vAlign w:val="center"/>
          </w:tcPr>
          <w:p w14:paraId="549B52BA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0" w:type="dxa"/>
            <w:vAlign w:val="center"/>
          </w:tcPr>
          <w:p w14:paraId="65C17D57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9EC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561" w:type="dxa"/>
            <w:vAlign w:val="center"/>
          </w:tcPr>
          <w:p w14:paraId="4CD8BE2C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dxa"/>
            <w:vAlign w:val="center"/>
          </w:tcPr>
          <w:p w14:paraId="3204743A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92" w:type="dxa"/>
            <w:vAlign w:val="center"/>
          </w:tcPr>
          <w:p w14:paraId="6FEBB187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81" w:type="dxa"/>
            <w:vAlign w:val="center"/>
          </w:tcPr>
          <w:p w14:paraId="40068DCA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2" w:type="dxa"/>
            <w:vAlign w:val="center"/>
          </w:tcPr>
          <w:p w14:paraId="567A6110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35" w:type="dxa"/>
            <w:vAlign w:val="center"/>
          </w:tcPr>
          <w:p w14:paraId="2FEA851F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95" w:type="dxa"/>
            <w:vAlign w:val="center"/>
          </w:tcPr>
          <w:p w14:paraId="5301B5BA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67" w:type="dxa"/>
            <w:vAlign w:val="center"/>
          </w:tcPr>
          <w:p w14:paraId="03A574A5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36" w:type="dxa"/>
            <w:vAlign w:val="center"/>
          </w:tcPr>
          <w:p w14:paraId="7D7889C5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4" w:type="dxa"/>
            <w:vAlign w:val="center"/>
          </w:tcPr>
          <w:p w14:paraId="144A54BD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0" w:type="dxa"/>
            <w:vAlign w:val="center"/>
          </w:tcPr>
          <w:p w14:paraId="02A1880B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59024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561" w:type="dxa"/>
            <w:vAlign w:val="center"/>
          </w:tcPr>
          <w:p w14:paraId="590F446B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dxa"/>
            <w:vAlign w:val="center"/>
          </w:tcPr>
          <w:p w14:paraId="39C0979A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92" w:type="dxa"/>
            <w:vAlign w:val="center"/>
          </w:tcPr>
          <w:p w14:paraId="2C84B83A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81" w:type="dxa"/>
            <w:vAlign w:val="center"/>
          </w:tcPr>
          <w:p w14:paraId="7A9C5545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2" w:type="dxa"/>
            <w:vAlign w:val="center"/>
          </w:tcPr>
          <w:p w14:paraId="5A802DDA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35" w:type="dxa"/>
            <w:vAlign w:val="center"/>
          </w:tcPr>
          <w:p w14:paraId="026BF2B8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95" w:type="dxa"/>
            <w:vAlign w:val="center"/>
          </w:tcPr>
          <w:p w14:paraId="024B2D40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67" w:type="dxa"/>
            <w:vAlign w:val="center"/>
          </w:tcPr>
          <w:p w14:paraId="1913B0C5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36" w:type="dxa"/>
            <w:vAlign w:val="center"/>
          </w:tcPr>
          <w:p w14:paraId="237128BD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4" w:type="dxa"/>
            <w:vAlign w:val="center"/>
          </w:tcPr>
          <w:p w14:paraId="4734AF33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0" w:type="dxa"/>
            <w:vAlign w:val="center"/>
          </w:tcPr>
          <w:p w14:paraId="4B32054D">
            <w:pPr>
              <w:widowControl/>
              <w:adjustRightInd w:val="0"/>
              <w:snapToGrid w:val="0"/>
              <w:spacing w:line="8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 w14:paraId="5A5EA435">
      <w:pPr>
        <w:adjustRightInd w:val="0"/>
        <w:snapToGrid w:val="0"/>
        <w:spacing w:line="360" w:lineRule="auto"/>
      </w:pPr>
      <w:r>
        <w:rPr>
          <w:rFonts w:ascii="Times New Roman" w:hAnsi="Times New Roman" w:cs="Times New Roman"/>
          <w:color w:val="000000"/>
        </w:rPr>
        <w:t>备注：</w:t>
      </w:r>
      <w:r>
        <w:rPr>
          <w:rFonts w:ascii="Times New Roman" w:hAnsi="Times New Roman" w:cs="Times New Roman"/>
          <w:color w:val="000000"/>
          <w:szCs w:val="21"/>
        </w:rPr>
        <w:t>此表经批准后实验中心留存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68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2024-12-26T00:08:07Z</dcterms:created>
  <dc:creator>陈黎</dc:creator>
  <cp:lastModifiedBy>陈天</cp:lastModifiedBy>
  <dcterms:modified xsi:type="dcterms:W3CDTF">2024-12-26T00:12:19Z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E11D31716386418B8CCEA90F80275087_13</vt:lpwstr>
  </property>
</Properties>
</file>