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EF2CE5"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sz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54610</wp:posOffset>
                </wp:positionH>
                <wp:positionV relativeFrom="paragraph">
                  <wp:posOffset>75565</wp:posOffset>
                </wp:positionV>
                <wp:extent cx="1778000" cy="416560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78000" cy="4165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CE0697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附件 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.3pt;margin-top:5.95pt;height:32.8pt;width:140pt;z-index:251659264;mso-width-relative:page;mso-height-relative:page;" filled="f" stroked="f" coordsize="21600,21600" o:gfxdata="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IPgHRDWAAAABwEAAA8AAAAAAAAAAQAgAAAAIgAAAGRycy9kb3du&#10;cmV2LnhtbFBLAQIUABQAAAAIAIdO4kBc0xrvOgIAAGYEAAAOAAAAAAAAAAEAIAAAACUBAABkcnMv&#10;ZTJvRG9jLnhtbFBLBQYAAAAABgAGAFkBAADR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2ACE0697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附件 </w:t>
                      </w:r>
                      <w:r>
                        <w:rPr>
                          <w:rFonts w:hint="eastAsia" w:ascii="Times New Roman" w:hAnsi="Times New Roman" w:cs="Times New Roman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5"/>
        <w:gridCol w:w="2215"/>
        <w:gridCol w:w="2215"/>
        <w:gridCol w:w="2215"/>
        <w:gridCol w:w="2215"/>
        <w:gridCol w:w="2225"/>
      </w:tblGrid>
      <w:tr w14:paraId="3981F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13300" w:type="dxa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499A24C8">
            <w:pPr>
              <w:jc w:val="center"/>
              <w:rPr>
                <w:rFonts w:ascii="Times New Roman" w:hAnsi="Times New Roman" w:eastAsia="宋体" w:cs="Times New Roman"/>
              </w:rPr>
            </w:pPr>
            <w:bookmarkStart w:id="0" w:name="_GoBack"/>
            <w:r>
              <w:rPr>
                <w:rFonts w:ascii="Times New Roman" w:hAnsi="Times New Roman" w:eastAsia="宋体" w:cs="Times New Roman"/>
                <w:sz w:val="40"/>
                <w:szCs w:val="40"/>
              </w:rPr>
              <w:t>生命与环境科学学院资产有物无账登记表</w:t>
            </w:r>
            <w:bookmarkEnd w:id="0"/>
          </w:p>
        </w:tc>
      </w:tr>
      <w:tr w14:paraId="77D12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2215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965B16F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资产编号（自编）</w:t>
            </w:r>
          </w:p>
        </w:tc>
        <w:tc>
          <w:tcPr>
            <w:tcW w:w="2215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5D54D8AC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资产名称（模糊）</w:t>
            </w:r>
          </w:p>
        </w:tc>
        <w:tc>
          <w:tcPr>
            <w:tcW w:w="2215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1B092729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规格型号（模糊）</w:t>
            </w:r>
          </w:p>
        </w:tc>
        <w:tc>
          <w:tcPr>
            <w:tcW w:w="2215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9302038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现存放地</w:t>
            </w:r>
          </w:p>
        </w:tc>
        <w:tc>
          <w:tcPr>
            <w:tcW w:w="2215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5650D364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发现人</w:t>
            </w:r>
          </w:p>
        </w:tc>
        <w:tc>
          <w:tcPr>
            <w:tcW w:w="2225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75CA955E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备注</w:t>
            </w:r>
          </w:p>
        </w:tc>
      </w:tr>
      <w:tr w14:paraId="15A3B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2215" w:type="dxa"/>
            <w:vAlign w:val="center"/>
          </w:tcPr>
          <w:p w14:paraId="2D262D65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215" w:type="dxa"/>
            <w:vAlign w:val="center"/>
          </w:tcPr>
          <w:p w14:paraId="2CA856E1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215" w:type="dxa"/>
            <w:vAlign w:val="center"/>
          </w:tcPr>
          <w:p w14:paraId="5119D1C0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215" w:type="dxa"/>
            <w:vAlign w:val="center"/>
          </w:tcPr>
          <w:p w14:paraId="66908EAF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215" w:type="dxa"/>
            <w:vAlign w:val="center"/>
          </w:tcPr>
          <w:p w14:paraId="52BECAE8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225" w:type="dxa"/>
            <w:vAlign w:val="center"/>
          </w:tcPr>
          <w:p w14:paraId="7C7AFF5E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</w:tr>
      <w:tr w14:paraId="57A60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2215" w:type="dxa"/>
            <w:vAlign w:val="center"/>
          </w:tcPr>
          <w:p w14:paraId="44DF654F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215" w:type="dxa"/>
            <w:vAlign w:val="center"/>
          </w:tcPr>
          <w:p w14:paraId="493E522D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215" w:type="dxa"/>
            <w:vAlign w:val="center"/>
          </w:tcPr>
          <w:p w14:paraId="76E37750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215" w:type="dxa"/>
            <w:vAlign w:val="center"/>
          </w:tcPr>
          <w:p w14:paraId="0F6538A5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215" w:type="dxa"/>
            <w:vAlign w:val="center"/>
          </w:tcPr>
          <w:p w14:paraId="393AB9BB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225" w:type="dxa"/>
            <w:vAlign w:val="center"/>
          </w:tcPr>
          <w:p w14:paraId="1CF3FFB8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</w:tr>
      <w:tr w14:paraId="09F0A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2215" w:type="dxa"/>
            <w:vAlign w:val="center"/>
          </w:tcPr>
          <w:p w14:paraId="173ECF10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215" w:type="dxa"/>
            <w:vAlign w:val="center"/>
          </w:tcPr>
          <w:p w14:paraId="5F9A4A7D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215" w:type="dxa"/>
            <w:vAlign w:val="center"/>
          </w:tcPr>
          <w:p w14:paraId="3D2887A9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215" w:type="dxa"/>
            <w:vAlign w:val="center"/>
          </w:tcPr>
          <w:p w14:paraId="56E92799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215" w:type="dxa"/>
            <w:vAlign w:val="center"/>
          </w:tcPr>
          <w:p w14:paraId="49A1042E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225" w:type="dxa"/>
            <w:vAlign w:val="center"/>
          </w:tcPr>
          <w:p w14:paraId="412A2C42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</w:tr>
      <w:tr w14:paraId="0851F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2215" w:type="dxa"/>
            <w:vAlign w:val="center"/>
          </w:tcPr>
          <w:p w14:paraId="706097C3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215" w:type="dxa"/>
            <w:vAlign w:val="center"/>
          </w:tcPr>
          <w:p w14:paraId="44AB0F52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215" w:type="dxa"/>
            <w:vAlign w:val="center"/>
          </w:tcPr>
          <w:p w14:paraId="7177A3D0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215" w:type="dxa"/>
            <w:vAlign w:val="center"/>
          </w:tcPr>
          <w:p w14:paraId="15D45967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215" w:type="dxa"/>
            <w:vAlign w:val="center"/>
          </w:tcPr>
          <w:p w14:paraId="0E767B32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225" w:type="dxa"/>
            <w:vAlign w:val="center"/>
          </w:tcPr>
          <w:p w14:paraId="7260D82C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</w:tr>
      <w:tr w14:paraId="4999B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2215" w:type="dxa"/>
            <w:vAlign w:val="center"/>
          </w:tcPr>
          <w:p w14:paraId="4B054412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215" w:type="dxa"/>
            <w:vAlign w:val="center"/>
          </w:tcPr>
          <w:p w14:paraId="241137C3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215" w:type="dxa"/>
            <w:vAlign w:val="center"/>
          </w:tcPr>
          <w:p w14:paraId="439509C8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215" w:type="dxa"/>
            <w:vAlign w:val="center"/>
          </w:tcPr>
          <w:p w14:paraId="47A5249C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215" w:type="dxa"/>
            <w:vAlign w:val="center"/>
          </w:tcPr>
          <w:p w14:paraId="257A3E2E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225" w:type="dxa"/>
            <w:vAlign w:val="center"/>
          </w:tcPr>
          <w:p w14:paraId="5DB02574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</w:tr>
      <w:tr w14:paraId="7D2953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2215" w:type="dxa"/>
            <w:vAlign w:val="center"/>
          </w:tcPr>
          <w:p w14:paraId="29E3CFF5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215" w:type="dxa"/>
            <w:vAlign w:val="center"/>
          </w:tcPr>
          <w:p w14:paraId="23ADB635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215" w:type="dxa"/>
            <w:vAlign w:val="center"/>
          </w:tcPr>
          <w:p w14:paraId="5A33DEAD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215" w:type="dxa"/>
            <w:vAlign w:val="center"/>
          </w:tcPr>
          <w:p w14:paraId="12F2815F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215" w:type="dxa"/>
            <w:vAlign w:val="center"/>
          </w:tcPr>
          <w:p w14:paraId="7C59C9E9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225" w:type="dxa"/>
            <w:vAlign w:val="center"/>
          </w:tcPr>
          <w:p w14:paraId="1BA3FCE3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</w:tr>
      <w:tr w14:paraId="1B079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2215" w:type="dxa"/>
            <w:vAlign w:val="center"/>
          </w:tcPr>
          <w:p w14:paraId="3564EC1A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215" w:type="dxa"/>
            <w:vAlign w:val="center"/>
          </w:tcPr>
          <w:p w14:paraId="7BC26002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215" w:type="dxa"/>
            <w:vAlign w:val="center"/>
          </w:tcPr>
          <w:p w14:paraId="6AEA2044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215" w:type="dxa"/>
            <w:vAlign w:val="center"/>
          </w:tcPr>
          <w:p w14:paraId="32E4AE24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215" w:type="dxa"/>
            <w:vAlign w:val="center"/>
          </w:tcPr>
          <w:p w14:paraId="09F9620A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225" w:type="dxa"/>
            <w:vAlign w:val="center"/>
          </w:tcPr>
          <w:p w14:paraId="3F32CDA2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</w:tr>
      <w:tr w14:paraId="6753A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2215" w:type="dxa"/>
            <w:vAlign w:val="center"/>
          </w:tcPr>
          <w:p w14:paraId="0DF62919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215" w:type="dxa"/>
            <w:vAlign w:val="center"/>
          </w:tcPr>
          <w:p w14:paraId="37934E91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215" w:type="dxa"/>
            <w:vAlign w:val="center"/>
          </w:tcPr>
          <w:p w14:paraId="2939EA24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215" w:type="dxa"/>
            <w:vAlign w:val="center"/>
          </w:tcPr>
          <w:p w14:paraId="2DD83C46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215" w:type="dxa"/>
            <w:vAlign w:val="center"/>
          </w:tcPr>
          <w:p w14:paraId="5B8D110F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225" w:type="dxa"/>
            <w:vAlign w:val="center"/>
          </w:tcPr>
          <w:p w14:paraId="4DD45F2A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</w:tr>
      <w:tr w14:paraId="7A0D6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2215" w:type="dxa"/>
            <w:vAlign w:val="center"/>
          </w:tcPr>
          <w:p w14:paraId="0FEBB2AE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215" w:type="dxa"/>
            <w:vAlign w:val="center"/>
          </w:tcPr>
          <w:p w14:paraId="60326E5D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215" w:type="dxa"/>
            <w:vAlign w:val="center"/>
          </w:tcPr>
          <w:p w14:paraId="09C0C59F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215" w:type="dxa"/>
            <w:vAlign w:val="center"/>
          </w:tcPr>
          <w:p w14:paraId="436A2473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215" w:type="dxa"/>
            <w:vAlign w:val="center"/>
          </w:tcPr>
          <w:p w14:paraId="5A0538C0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225" w:type="dxa"/>
            <w:vAlign w:val="center"/>
          </w:tcPr>
          <w:p w14:paraId="155F09F3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</w:tr>
      <w:tr w14:paraId="44802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2215" w:type="dxa"/>
            <w:vAlign w:val="center"/>
          </w:tcPr>
          <w:p w14:paraId="703BC4A4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215" w:type="dxa"/>
            <w:vAlign w:val="center"/>
          </w:tcPr>
          <w:p w14:paraId="3FF3CB61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215" w:type="dxa"/>
            <w:vAlign w:val="center"/>
          </w:tcPr>
          <w:p w14:paraId="06CE0F33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215" w:type="dxa"/>
            <w:vAlign w:val="center"/>
          </w:tcPr>
          <w:p w14:paraId="2A29CB87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215" w:type="dxa"/>
            <w:vAlign w:val="center"/>
          </w:tcPr>
          <w:p w14:paraId="2071D622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225" w:type="dxa"/>
            <w:vAlign w:val="center"/>
          </w:tcPr>
          <w:p w14:paraId="4A3092E5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</w:tr>
      <w:tr w14:paraId="257EB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2215" w:type="dxa"/>
            <w:vAlign w:val="center"/>
          </w:tcPr>
          <w:p w14:paraId="0426551A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215" w:type="dxa"/>
            <w:vAlign w:val="center"/>
          </w:tcPr>
          <w:p w14:paraId="4D9B7546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215" w:type="dxa"/>
            <w:vAlign w:val="center"/>
          </w:tcPr>
          <w:p w14:paraId="5FEEEC6C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215" w:type="dxa"/>
            <w:vAlign w:val="center"/>
          </w:tcPr>
          <w:p w14:paraId="6BF0DDF2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215" w:type="dxa"/>
            <w:vAlign w:val="center"/>
          </w:tcPr>
          <w:p w14:paraId="127F90A4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225" w:type="dxa"/>
            <w:vAlign w:val="center"/>
          </w:tcPr>
          <w:p w14:paraId="42DCA3A4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</w:tr>
      <w:tr w14:paraId="4D1142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2215" w:type="dxa"/>
            <w:vAlign w:val="center"/>
          </w:tcPr>
          <w:p w14:paraId="0833FA80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215" w:type="dxa"/>
            <w:vAlign w:val="center"/>
          </w:tcPr>
          <w:p w14:paraId="4D1DC0F0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215" w:type="dxa"/>
            <w:vAlign w:val="center"/>
          </w:tcPr>
          <w:p w14:paraId="097F991F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215" w:type="dxa"/>
            <w:vAlign w:val="center"/>
          </w:tcPr>
          <w:p w14:paraId="7F21FD3E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215" w:type="dxa"/>
            <w:vAlign w:val="center"/>
          </w:tcPr>
          <w:p w14:paraId="55FD428F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225" w:type="dxa"/>
            <w:vAlign w:val="center"/>
          </w:tcPr>
          <w:p w14:paraId="6FEF5EB5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</w:tr>
      <w:tr w14:paraId="44521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2215" w:type="dxa"/>
            <w:vAlign w:val="center"/>
          </w:tcPr>
          <w:p w14:paraId="2A230046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215" w:type="dxa"/>
            <w:vAlign w:val="center"/>
          </w:tcPr>
          <w:p w14:paraId="1BCE42D1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215" w:type="dxa"/>
            <w:vAlign w:val="center"/>
          </w:tcPr>
          <w:p w14:paraId="52E6070B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215" w:type="dxa"/>
            <w:vAlign w:val="center"/>
          </w:tcPr>
          <w:p w14:paraId="5DA916E6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215" w:type="dxa"/>
            <w:vAlign w:val="center"/>
          </w:tcPr>
          <w:p w14:paraId="3AE05098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225" w:type="dxa"/>
            <w:vAlign w:val="center"/>
          </w:tcPr>
          <w:p w14:paraId="4A80A54B"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</w:tr>
    </w:tbl>
    <w:p w14:paraId="3CDFFA74"/>
    <w:sectPr>
      <w:pgSz w:w="16838" w:h="11906" w:orient="landscape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A1C00"/>
    <w:rsid w:val="6A990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</Words>
  <Characters>51</Characters>
  <Lines>0</Lines>
  <Paragraphs>0</Paragraphs>
  <TotalTime>0</TotalTime>
  <ScaleCrop>false</ScaleCrop>
  <LinksUpToDate>false</LinksUpToDate>
  <CharactersWithSpaces>51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2024-12-25T00:26:00Z</dcterms:created>
  <dc:creator>陈黎</dc:creator>
  <cp:lastModifiedBy>陈天</cp:lastModifiedBy>
  <dcterms:modified xsi:type="dcterms:W3CDTF">2024-12-26T00:18:10Z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711F16D46CE143D98DC0603621B2CD1E_13</vt:lpwstr>
  </property>
</Properties>
</file>